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2D" w:rsidRDefault="000E252D" w:rsidP="000E252D">
      <w:pPr>
        <w:shd w:val="clear" w:color="auto" w:fill="FFFFFF"/>
        <w:tabs>
          <w:tab w:val="left" w:pos="7968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Уважаемые </w:t>
      </w:r>
      <w:r>
        <w:rPr>
          <w:rFonts w:ascii="Liberation Serif" w:hAnsi="Liberation Serif" w:cs="Liberation Serif"/>
          <w:sz w:val="28"/>
          <w:szCs w:val="28"/>
        </w:rPr>
        <w:t>родители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0E252D" w:rsidRDefault="000E252D" w:rsidP="000E252D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E252D" w:rsidRDefault="000E252D" w:rsidP="000E252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профилактики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электротравматизма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детей и подростков </w:t>
      </w:r>
      <w:r>
        <w:rPr>
          <w:rFonts w:ascii="Liberation Serif" w:hAnsi="Liberation Serif" w:cs="Liberation Serif"/>
          <w:sz w:val="28"/>
          <w:szCs w:val="28"/>
        </w:rPr>
        <w:br/>
        <w:t xml:space="preserve"> Министерство образования и молодежной политики Свердловской области совместно с ОАО «Межрегиональная распределительная сетевая компания Урала» рекомендуют провести с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разъяснительную работу по соблюдению правил личной безопасности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при использовании бытовых электрических приборов и при нахождении вблизи опор воздушных линий электропередач. </w:t>
      </w:r>
    </w:p>
    <w:p w:rsidR="000E252D" w:rsidRDefault="000E252D" w:rsidP="000E252D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Р</w:t>
      </w:r>
      <w:r>
        <w:rPr>
          <w:rFonts w:ascii="Liberation Serif" w:hAnsi="Liberation Serif" w:cs="Liberation Serif"/>
          <w:sz w:val="28"/>
          <w:szCs w:val="28"/>
        </w:rPr>
        <w:t>екомендуем использовать методические материалы, расп</w:t>
      </w:r>
      <w:r>
        <w:rPr>
          <w:rFonts w:ascii="Liberation Serif" w:hAnsi="Liberation Serif" w:cs="Liberation Serif"/>
          <w:sz w:val="28"/>
          <w:szCs w:val="28"/>
        </w:rPr>
        <w:t>оложенные по следующим ссылкам;</w:t>
      </w:r>
      <w:bookmarkStart w:id="0" w:name="_GoBack"/>
      <w:bookmarkEnd w:id="0"/>
    </w:p>
    <w:p w:rsidR="000E252D" w:rsidRDefault="000E252D" w:rsidP="000E252D">
      <w:pPr>
        <w:shd w:val="clear" w:color="auto" w:fill="FFFFFF"/>
        <w:tabs>
          <w:tab w:val="left" w:pos="7968"/>
        </w:tabs>
        <w:ind w:firstLine="709"/>
        <w:jc w:val="both"/>
      </w:pPr>
      <w:hyperlink r:id="rId5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https://yadi.sk/d/OAmtWlyNb4</w:t>
        </w:r>
        <w:bookmarkStart w:id="1" w:name="_Hlt54964765"/>
        <w:bookmarkStart w:id="2" w:name="_Hlt54964766"/>
        <w:r>
          <w:rPr>
            <w:rStyle w:val="a3"/>
            <w:rFonts w:ascii="Liberation Serif" w:hAnsi="Liberation Serif" w:cs="Liberation Serif"/>
            <w:sz w:val="28"/>
            <w:szCs w:val="28"/>
          </w:rPr>
          <w:t>i</w:t>
        </w:r>
        <w:bookmarkEnd w:id="1"/>
        <w:bookmarkEnd w:id="2"/>
        <w:r>
          <w:rPr>
            <w:rStyle w:val="a3"/>
            <w:rFonts w:ascii="Liberation Serif" w:hAnsi="Liberation Serif" w:cs="Liberation Serif"/>
            <w:sz w:val="28"/>
            <w:szCs w:val="28"/>
          </w:rPr>
          <w:t>i-g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0E252D" w:rsidRDefault="000E252D" w:rsidP="000E252D">
      <w:pPr>
        <w:shd w:val="clear" w:color="auto" w:fill="FFFFFF"/>
        <w:tabs>
          <w:tab w:val="left" w:pos="7968"/>
        </w:tabs>
        <w:ind w:firstLine="709"/>
        <w:jc w:val="both"/>
      </w:pPr>
      <w:hyperlink r:id="rId6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https://ww</w:t>
        </w:r>
        <w:bookmarkStart w:id="3" w:name="_Hlt54964790"/>
        <w:bookmarkStart w:id="4" w:name="_Hlt54964791"/>
        <w:r>
          <w:rPr>
            <w:rStyle w:val="a3"/>
            <w:rFonts w:ascii="Liberation Serif" w:hAnsi="Liberation Serif" w:cs="Liberation Serif"/>
            <w:sz w:val="28"/>
            <w:szCs w:val="28"/>
          </w:rPr>
          <w:t>w</w:t>
        </w:r>
        <w:bookmarkEnd w:id="3"/>
        <w:bookmarkEnd w:id="4"/>
        <w:r>
          <w:rPr>
            <w:rStyle w:val="a3"/>
            <w:rFonts w:ascii="Liberation Serif" w:hAnsi="Liberation Serif" w:cs="Liberation Serif"/>
            <w:sz w:val="28"/>
            <w:szCs w:val="28"/>
          </w:rPr>
          <w:t>.mrsk-ural.ru/client/safety/danger/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0E252D" w:rsidRDefault="000E252D" w:rsidP="000E252D">
      <w:pPr>
        <w:shd w:val="clear" w:color="auto" w:fill="FFFFFF"/>
        <w:tabs>
          <w:tab w:val="left" w:pos="7968"/>
        </w:tabs>
        <w:ind w:firstLine="709"/>
        <w:jc w:val="both"/>
      </w:pPr>
      <w:hyperlink r:id="rId7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http://urbc.ru/1068098909-energetiki-rosseti-fsk-ees-napomnili-o-neobhodimosti-soblyudeniya-pravil-povedeniya-vblizi-energoobektov.html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0E252D" w:rsidRDefault="000E252D" w:rsidP="000E252D">
      <w:pPr>
        <w:shd w:val="clear" w:color="auto" w:fill="FFFFFF"/>
        <w:tabs>
          <w:tab w:val="left" w:pos="7968"/>
        </w:tabs>
        <w:ind w:firstLine="709"/>
        <w:jc w:val="both"/>
      </w:pPr>
      <w:hyperlink r:id="rId8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https://www.uralinform.ru/news/society/333825-energetiki-rosseti-phsk-ees-vnov-rasskazali-ob-opasnosti-energoobektov/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0E252D" w:rsidRDefault="000E252D" w:rsidP="000E252D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1459A" w:rsidRDefault="0071459A"/>
    <w:sectPr w:rsidR="0071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6"/>
    <w:rsid w:val="000E252D"/>
    <w:rsid w:val="003C65A6"/>
    <w:rsid w:val="007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5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5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5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5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linform.ru/news/society/333825-energetiki-rosseti-phsk-ees-vnov-rasskazali-ob-opasnosti-energoobek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bc.ru/1068098909-energetiki-rosseti-fsk-ees-napomnili-o-neobhodimosti-soblyudeniya-pravil-povedeniya-vblizi-energoobektov.html$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rsk-ural.ru/client/safety/danger/" TargetMode="External"/><Relationship Id="rId5" Type="http://schemas.openxmlformats.org/officeDocument/2006/relationships/hyperlink" Target="https://yadi.sk/d/OAmtWlyNb4ii-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boyarkina2020@outlook.com</dc:creator>
  <cp:keywords/>
  <dc:description/>
  <cp:lastModifiedBy>boyarkina2020@outlook.com</cp:lastModifiedBy>
  <cp:revision>2</cp:revision>
  <dcterms:created xsi:type="dcterms:W3CDTF">2020-12-02T16:14:00Z</dcterms:created>
  <dcterms:modified xsi:type="dcterms:W3CDTF">2020-12-02T16:15:00Z</dcterms:modified>
</cp:coreProperties>
</file>